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TERMO DE EXECUÇÃO CULTURAL N° XXX/2026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4365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TERMO DE EXECUÇÃO CULTURAL QUE ENTRE SI CELEBRAM A FUNDAÇÃO GREGÓRIO DE MATTOS E [NOME DO PROPONENTE] APOIADO FINANCEIRAMENTE NO EDITAL 008/2026 SALCINE II PARA EXECUTAR A PROPOSTA [NOME DA PROPOSTA]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FUNDAÇÃO GREGÓRIO DE MATTOS - FGM, fundação com personalidade jurídica de direito público, integrante da administração indireta do Município de Salvador, vinculada à Secretaria Municipal de Cultura e Turismo - SECULT, inscrita no CNPJ sob o nº. 15.185.234/0001-28, com sede na Ladeira da Barroquinha, nº 02, Barroquinha, nesta Capital, neste ato representada por seu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Presidente, Sr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Fernando Ferreira de Carvalho, doravante denominada FGM, e do outro lado XXXXXX, inscrito no CPF/CNPJ sob o nº XXXXXXXXX, domiciliado na XXXXXXX, nº XXXXX, Bairro XXXXXXX, CEP: XXXXXXXX, Salvador – Bahia, doravante denominado (a) COMPROMITENTE, firmam o presente Termo de Execução Cultural nos termos do Edital 008/2026 – Salcine II que se regerá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pela Lei Federal nº 14.903/2024, Decreto Federal 11.453/2023, na Lei Federal nº 14.133/2021, na Lei Municipal nº 8.551/2014, na Lei Municipal nº 9.451/2019, no Decreto Municipal nº 23.781/2013, no Decreto Municipal nº 11.951/1998, no Decreto Municipal nº 23.856/2013 e demais legislações pertinentes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 acordo com o Processo nº XXXXX que integra este Instrumento independentemente de transcrição, mediante as cláusulas e condições seguintes: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PRIMEIRA – DO OBJETO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1.1 – Constitui objeto deste Termo de Execução Cultural a realização da proposta na área do audiovisual “XXXXXXXXXXX”, conforme as disposições do referido Edital, a Planilha Orçamentária e o Cronograma de Execução apresentados pelo(a) COMPROMITENTE e aprovados pela Comissão de Avaliação e Seleção, mediante o recebimento de apoio financeiro.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SEGUNDA – DO VALOR DO APOIO FINANCEIRO E DOS RECURSOS ORÇAMENTÁRIOS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2.1 – O valor bruto do apoio financeiro é de R$ XXXX.000,00 (XXXX reais), nos termos do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item 2. do referido Edital.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2.2 –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Os recursos destinados ao apoio financeiro de que trata este Edital são oriundos da Subação 120000, Fonte: Atração e fomento da produção cinematográfica, com aporte financeiro total de R$1.700.000,00 (um milhão e setecentos mil reais).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TERCEIRA – DAS CONDIÇÕES PARA O REPASSE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3.1 – O valor líquido do apoio financeiro será depositado na conta bancária nº XXXXX, agência XXXX, Banco Bradesco, em nome do (a) COMPROMITENTE, CPF/CNPJ nº XXXXXX.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3.2 – Os recursos serão movimentados exclusivamente em conta bancária específica, sendo autorizada a aplicação dos rendimentos financeiros no objeto do instrumento independentemente de autorização prévia da FGM.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QUARTA – DOS PRAZOS E DA EXECUÇÃO DA PROPOSTA NA ÁREA DO AUDIOVISUAL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4.1 – Este Termo de Execução Cultural terá vigência de 12 (doze) meses.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PARÁGRAFO 1º. O prazo de vigência poderá ser prorrogado, apenas uma vez, mediante solicitação escrita e devidamente justificada do (a) COMPROMITENTE, desde que aceita pela FGM, com recebimento formal em até 15 (quinze) dias antes do término do prazo consignado;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PARÁGRAFO 2º. As alterações deste Termo de Execução Cultural que se fizerem necessárias dar-se-ão mediante assinatura de Termo Aditivo, formalizado através de processo específico;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PARÁGRAFO 3º. Uma cópia do Termo de Execução Cultural ficará disponível para retirada do proponente na Fundação Gregório de Mattos (FGM) a partir de 01 (um) mês após a data de assinatura do documento, podendo ser solicitada em até 01 (ano) após a assinatura. O mesmo se aplica ao Termo Aditivo, quando houver.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QUINTA – DAS RESPONSABILIDADES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5.1 – Para consecução do objeto deste Termo de Execução Cultural, caberá às Partes: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– À FGM: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a) Efetuar o pagamento relativo ao apoio financeiro, ao (à) COMPROMITENTE, nos termos das Cláusulas Segunda e Quarta deste Termo de Execução Cultural;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b) Acompanhar e fiscalizar o desenvolvimento e realização da proposta;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c) Avaliar e deliberar sobre eventuais alterações solicitadas pelo proponente que venham m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odificar a proposta aprovada;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d) Avaliar e aprovar a aplicação da logomarca da FGM, Programa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SalCine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, Secretaria de Cultura e Turismo – SECULT, Prefeitura do Salvador nos materiais de divulgação e produtos resultantes da proposta.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II – AO (À) COMPROMITENTE (A)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a) Desenvolver e realizar proposta na área do audiovisual apoiada financeiramente pela FGM no Edital 008/2026 – SALCINE II, conforme apresentada;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b) Aplicar os recursos no desenvolvimento e realização da proposta apoiada;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c) Permitir e colaborar com o acompanhamento e a fiscalização da execução da proposta;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d) Responsabilizar-se pelos compromissos e encargos de natureza trabalhista, previdenciária, fiscal, comercial, bancária, intelectual (direito autoral, inclusive os conexos, e de propriedade industrial), bem como quaisquer outros resultantes da execução da proposta;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e) Solicitar e justificar com antecedência de no mínimo 15 (quinze) dias eventuais alterações que venham modificar a proposta aprovada;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f) Incluir em todo material de divulgação e produtos resultantes do Projeto, a logomarca da FGM,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Programa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SalCine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Secretaria de Cultura e Turismo – SECULT, Prefeitura do Salvador com aprovação prévia da FGM;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g) Citar verbalmente o apoio e financiamento da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Fundação Gregório de Mattos,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Programa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SalCine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Secretaria de Cultura e Turismo – SECULT, Prefeitura do Salvador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durante a realização de eventos concernentes à proposta, em apresentações públicas e entrevistas concedidas.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h) Atender a qualquer solicitação regular feita pela Fundação Gregório de Mattos, a partir do recebimento da notificação, que pode se dar por via telefônica e/ou mensagem eletrônica;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i) Ao final da execução, apresentar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Relatório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 Execução Cultural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, no prazo máximo de 30 (trinta) dias contados da realização do projeto objeto deste termo;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PARÁGRAFO 1°. A prestação de contas ocorrerá prioritariamente mediante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Relatório de Execução Cultural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podendo o Relatório Financeiro ser exigido apenas quando necessário à verificação da regular execução ou diante de indícios de irregularidade.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PARÁGRAFO 2º. O(a) COMPROMITENTE deverá manter a documentação comprobatória da execução do objeto e da aplicação dos recursos pelo prazo de 5 (cinco) anos após o término da vigência do instrumento.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SEXTA - DAS SANÇÕES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6.1 – Caso o (a) COMPROMITENTE incorra em inadimplemento das obrigações por ele assumidas, ser-lhe-ão aplicadas, assegurado o contraditório e a ampla defesa, as sanções previstas no Art. 156 da Lei Federal nº 14.133/2021, a qual rege este Termo de Execução Cultural.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PARÁGRAFO 1º Pela inexecução parcial da proposta apoiada ou descumprimento de quaisquer obrigações previstas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nesse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instrumento, a Administração poderá, garantida a prévia defesa, aplicar ao COMPROMITENTE as seguintes sanções: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a) Advertência;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b) Multa, de 05% a 30% do valor da quantia recebida, a depender do prejuízo causado à Administração Pública Municipal, sendo a porcentagem estabelecida a critério da FGM;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c) Suspensão temporária de participação em editais da FGM e impedimento de contratar com a Administração Pública direta e indireta de todos os entes federativos, por prazo não superior a 02 (dois) anos.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PARÁGRAFO 2º Pela inexecução total do objeto deste TERMO DE EXECUÇÃO CULTURAL, o (a) COMPROMITENTE, garantida a prévia defesa, estará sujeito(a) às seguintes sanções: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a) Multa, de 5% a 30% do valor da quantia recebida, a depender do prejuízo causado à Administração Pública Municipal, sendo a porcentagem estabelecida a critério da FGM;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b) Suspensão temporária de participação em editais da FGM por prazo não superior a 02 (dois) anos;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c) Impedimento de licitar e contratar com a Administração Pública direta e indireta de todos os entes federativos, por prazo não superior a 02 (dois) anos;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d) Declaração de inidoneidade para licitar ou contratar com a Administração Pública direta e indireta de todos os entes federativos, pelo prazo mínimo de 03 (três) anos e máximo de 06 (seis) anos.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PARÁGRAFO 3º As sanções previstas no Parágrafo 2º poderão ser aplicadas cumulativamente.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PARÁGRAFO 4º Se a multa aplicada e as indenizações cabíveis forem superiores ao valor de pagamento eventualmente devido pela Administração ao contratado, além da perda desse valor, a diferença será descontada da garantia prestada ou será cobrada judicialmente.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PARÁGRAFO 5º A aplicação das sanções previstas no Parágrafo 2º não exclui, em hipótese alguma, a obrigação de reparação integral do dano causado à Administração Pública.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SÉTIMA – DA RESCISÃO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7.1 – Assegurado o contraditório e a ampla defesa, o presente Termo de Execução Cultural poderá ser rescindido, independentemente de interpelação judicial, nos casos de inexecução, total ou parcial, com as consequências legais, nos termos da legislação que o rege.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OITAVA – DA PUBLICIDADE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8.1 – O presente Termo de Execução Cultural será publicado, de forma resumida, no Diário Oficial do Município, nos termos da legislação específica.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NONA – DOS DOCUMENTOS INTEGRANTES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9.1 – Consideram-se partes integrantes do presente termo, como se nele estivessem aqui transcritos: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I. Cópia do Edital 008/2026 – SALCINE II e seus anexos;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II. Cópia do Processo Administrativo;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III. Cópia do Formulário de Apresentação da Proposta.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DÉCIMA – DO FORO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10.1 – Elege-se o Foro da Comarca da Cidade do Salvador, Capital do Estado da Bahia, com expressa renúncia a qualquer outro por mais privilegiado que seja, para dirimir quaisquer questões decorrentes do presente Termo de Execução Cultural e que não possam ser resolvidas pela mediação administrativa.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10.2 – Estando justas e acordes assinam as partes o presente Instrumento em 03 (três) vias de igual teor e forma, depois de lido e achado conforme.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Salvador, ........... de .....................de 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...........................................................................…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Fernando Ferreira de Carvalho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PELA FGM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[NOME DO AGENTE CULTURAL]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(PELO/A) COMPROMITENTE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2.00000000000003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2.00000000000003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7" w:type="default"/>
          <w:headerReference r:id="rId8" w:type="first"/>
          <w:footerReference r:id="rId9" w:type="default"/>
          <w:footerReference r:id="rId10" w:type="first"/>
          <w:pgSz w:h="16838" w:w="11906" w:orient="portrait"/>
          <w:pgMar w:bottom="1134" w:top="1909" w:left="1701" w:right="1134" w:header="709" w:footer="70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2.00000000000003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...............................................................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2.00000000000003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Testemunha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2.00000000000003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.............................................................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2.00000000000003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type w:val="continuous"/>
          <w:pgSz w:h="16838" w:w="11906" w:orient="portrait"/>
          <w:pgMar w:bottom="1134" w:top="1909" w:left="1701" w:right="1134" w:header="709" w:footer="709"/>
          <w:cols w:equalWidth="0" w:num="2">
            <w:col w:space="720" w:w="4175.5"/>
            <w:col w:space="0" w:w="4175.5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Testemunha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2.00000000000003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1134" w:top="1909" w:left="1701" w:right="1134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  <w:font w:name="Times New Roman"/>
  <w:font w:name="GothamBook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2">
    <w:pPr>
      <w:rPr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GothamBook" w:cs="GothamBook" w:eastAsia="GothamBook" w:hAnsi="GothamBook"/>
        <w:b w:val="0"/>
        <w:bCs w:val="0"/>
        <w:i w:val="0"/>
        <w:iCs w:val="0"/>
        <w:smallCaps w:val="0"/>
        <w:strike w:val="0"/>
        <w:color w:val="3e65aa"/>
        <w:sz w:val="14"/>
        <w:szCs w:val="14"/>
        <w:u w:val="none"/>
        <w:shd w:fill="auto" w:val="clear"/>
        <w:vertAlign w:val="baseline"/>
        <w:rtl w:val="0"/>
      </w:rPr>
      <w:t xml:space="preserve">Ladeira da Barroqunha, Barroquinha  – Salvador – Bahia – CEP 40.024-106  Tel. (713202 7800  3202 7829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GothamBook" w:cs="GothamBook" w:eastAsia="GothamBook" w:hAnsi="GothamBook"/>
        <w:b w:val="0"/>
        <w:bCs w:val="0"/>
        <w:i w:val="0"/>
        <w:iCs w:val="0"/>
        <w:smallCaps w:val="0"/>
        <w:strike w:val="0"/>
        <w:color w:val="3e65aa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GothamBook" w:cs="GothamBook" w:eastAsia="GothamBook" w:hAnsi="GothamBook"/>
        <w:b w:val="0"/>
        <w:bCs w:val="0"/>
        <w:i w:val="0"/>
        <w:iCs w:val="0"/>
        <w:smallCaps w:val="0"/>
        <w:strike w:val="0"/>
        <w:color w:val="3e65aa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B">
    <w:pPr>
      <w:rPr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4438650</wp:posOffset>
          </wp:positionH>
          <wp:positionV relativeFrom="paragraph">
            <wp:posOffset>-228599</wp:posOffset>
          </wp:positionV>
          <wp:extent cx="1250315" cy="480695"/>
          <wp:effectExtent b="0" l="0" r="0" t="0"/>
          <wp:wrapNone/>
          <wp:docPr id="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14062" l="-646" r="-646" t="-1368"/>
                  <a:stretch>
                    <a:fillRect/>
                  </a:stretch>
                </pic:blipFill>
                <pic:spPr>
                  <a:xfrm>
                    <a:off x="0" y="0"/>
                    <a:ext cx="1250315" cy="48069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3362325</wp:posOffset>
          </wp:positionH>
          <wp:positionV relativeFrom="paragraph">
            <wp:posOffset>-227964</wp:posOffset>
          </wp:positionV>
          <wp:extent cx="970915" cy="575945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-2517" l="-1516" r="-1516" t="-2517"/>
                  <a:stretch>
                    <a:fillRect/>
                  </a:stretch>
                </pic:blipFill>
                <pic:spPr>
                  <a:xfrm>
                    <a:off x="0" y="0"/>
                    <a:ext cx="970915" cy="57594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7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0</wp:posOffset>
              </wp:positionH>
              <wp:positionV relativeFrom="paragraph">
                <wp:posOffset>102235</wp:posOffset>
              </wp:positionV>
              <wp:extent cx="5829300" cy="1270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431350" y="3780000"/>
                        <a:ext cx="5829300" cy="0"/>
                      </a:xfrm>
                      <a:prstGeom prst="straightConnector1">
                        <a:avLst/>
                      </a:prstGeom>
                      <a:noFill/>
                      <a:ln cap="sq" cmpd="sng" w="12600">
                        <a:solidFill>
                          <a:srgbClr val="0033CC"/>
                        </a:solidFill>
                        <a:prstDash val="solid"/>
                        <a:miter lim="8000"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0</wp:posOffset>
              </wp:positionH>
              <wp:positionV relativeFrom="paragraph">
                <wp:posOffset>102235</wp:posOffset>
              </wp:positionV>
              <wp:extent cx="5829300" cy="12700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8293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8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hCKPQs+t2pC3jJ/ap5QgCoijtA==">CgMxLjA4AHIhMXlrbVo4Y3dDMnNHbzYzRk9ucTJTNW5RRl9xT0RzZF9x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